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E40C" w14:textId="4234F24F" w:rsidR="00590739" w:rsidRDefault="00590739">
      <w:r w:rsidRPr="00590739">
        <w:rPr>
          <w:b/>
          <w:bCs/>
        </w:rPr>
        <w:t xml:space="preserve">Aunimetuse </w:t>
      </w:r>
      <w:r w:rsidRPr="00590739">
        <w:rPr>
          <w:b/>
          <w:bCs/>
        </w:rPr>
        <w:t>suurpere</w:t>
      </w:r>
      <w:r w:rsidRPr="00590739">
        <w:rPr>
          <w:b/>
          <w:bCs/>
        </w:rPr>
        <w:t xml:space="preserve"> Aasta Ema 202</w:t>
      </w:r>
      <w:r w:rsidRPr="00590739">
        <w:rPr>
          <w:b/>
          <w:bCs/>
        </w:rPr>
        <w:t>5</w:t>
      </w:r>
      <w:r w:rsidRPr="00590739">
        <w:rPr>
          <w:b/>
          <w:bCs/>
        </w:rPr>
        <w:t xml:space="preserve"> statuut </w:t>
      </w:r>
      <w:r>
        <w:br/>
      </w:r>
      <w:r>
        <w:br/>
      </w:r>
      <w:r>
        <w:br/>
      </w:r>
      <w:r>
        <w:br/>
      </w:r>
      <w:r w:rsidRPr="00590739">
        <w:t xml:space="preserve">1. Aunimetuse Aasta Ema (edaspidi aunimetus) väljaandmise eesmärk on väärtustada emadust ja </w:t>
      </w:r>
      <w:proofErr w:type="spellStart"/>
      <w:r w:rsidRPr="00590739">
        <w:t>lasterikkust</w:t>
      </w:r>
      <w:proofErr w:type="spellEnd"/>
      <w:r w:rsidRPr="00590739">
        <w:t>. Väärtustades lasterikaste emade rolli, pöörame ühtlasi rohkem tähelepanu peredele, kui ühiskonna alustalale. Mida õnnelikumad, tugevamad ja suuremad on pered, seda kestvam on ühiskond.</w:t>
      </w:r>
    </w:p>
    <w:p w14:paraId="5FFC07DF" w14:textId="752C6D2A" w:rsidR="00F37868" w:rsidRDefault="00590739">
      <w:r w:rsidRPr="00590739">
        <w:t xml:space="preserve"> 2. Aunimetuse andmist korraldab </w:t>
      </w:r>
      <w:r>
        <w:t xml:space="preserve">SA SAVE, Eesti Pensionäride Ühenduste Liit ja </w:t>
      </w:r>
      <w:r w:rsidRPr="00590739">
        <w:t xml:space="preserve">Isamaa Erakonna Perede Ühenduse juhatus koos </w:t>
      </w:r>
      <w:proofErr w:type="spellStart"/>
      <w:r w:rsidRPr="00590739">
        <w:t>Naiskogu</w:t>
      </w:r>
      <w:proofErr w:type="spellEnd"/>
      <w:r w:rsidRPr="00590739">
        <w:t xml:space="preserve"> IREN juhatusega. </w:t>
      </w:r>
      <w:r>
        <w:br/>
      </w:r>
      <w:r>
        <w:br/>
      </w:r>
      <w:r w:rsidRPr="00590739">
        <w:t xml:space="preserve">3. Aunimetus omistatakse Isamaa erakonda kuuluvale emale, kelle peres kasvab või kes on üles kasvatanud vähemalt neli või enam tublit last. </w:t>
      </w:r>
      <w:r>
        <w:br/>
      </w:r>
      <w:r>
        <w:br/>
      </w:r>
      <w:r w:rsidRPr="00590739">
        <w:t xml:space="preserve">4. Aunimetuse saaja peab olema Eesti Vabariigi kodanik. </w:t>
      </w:r>
      <w:r>
        <w:br/>
      </w:r>
      <w:r>
        <w:br/>
      </w:r>
      <w:r w:rsidRPr="00590739">
        <w:t xml:space="preserve">5. Kandidaate võivad esitada kõik </w:t>
      </w:r>
      <w:r>
        <w:t>inimesed, e</w:t>
      </w:r>
      <w:r w:rsidRPr="00590739">
        <w:t xml:space="preserve">nda kandidatuuri ise esitada pole lubatud. </w:t>
      </w:r>
      <w:r>
        <w:br/>
      </w:r>
      <w:r>
        <w:br/>
      </w:r>
      <w:r w:rsidRPr="00590739">
        <w:t>6. Aunimetuse andmiseks esitatakse</w:t>
      </w:r>
      <w:r>
        <w:t xml:space="preserve"> vastavale kontaktmeiliaadressile </w:t>
      </w:r>
      <w:r w:rsidRPr="00590739">
        <w:t>vormikohane avaldus</w:t>
      </w:r>
      <w:r>
        <w:t xml:space="preserve"> koos esitatava ja esitaja kontaktandmete ja asjakohase põhjendusega</w:t>
      </w:r>
      <w:r w:rsidRPr="00590739">
        <w:t xml:space="preserve">. </w:t>
      </w:r>
      <w:r>
        <w:br/>
      </w:r>
      <w:r>
        <w:br/>
      </w:r>
      <w:r w:rsidRPr="00590739">
        <w:t>8. Aunimetuse andmise otsustamiseks moodusta</w:t>
      </w:r>
      <w:r>
        <w:t>vad korraldavad MTÜ-d</w:t>
      </w:r>
      <w:r w:rsidRPr="00590739">
        <w:t xml:space="preserve"> </w:t>
      </w:r>
      <w:r>
        <w:t xml:space="preserve">komisjoni. </w:t>
      </w:r>
      <w:r>
        <w:br/>
      </w:r>
      <w:r w:rsidRPr="00590739">
        <w:t xml:space="preserve">Komisjoni koosseisu ei või kuuluda kandidaadi üles seadnud ega muul viisil kandidaadiga seotud isik. </w:t>
      </w:r>
      <w:r>
        <w:br/>
      </w:r>
      <w:r>
        <w:br/>
      </w:r>
      <w:r w:rsidRPr="00590739">
        <w:t xml:space="preserve">9. Komisjon vaatab tähtaegselt laekunud ettepanekud </w:t>
      </w:r>
      <w:r w:rsidR="00A775F7">
        <w:t>5</w:t>
      </w:r>
      <w:r w:rsidRPr="00590739">
        <w:t xml:space="preserve"> päeva jooksul pärast kandidatuuri ettepanekute laekumist. </w:t>
      </w:r>
      <w:r>
        <w:br/>
      </w:r>
      <w:r>
        <w:br/>
      </w:r>
      <w:r w:rsidRPr="00590739">
        <w:t xml:space="preserve">10. Aunimetus omistatakse ühele emale üks kord. </w:t>
      </w:r>
      <w:r>
        <w:br/>
      </w:r>
    </w:p>
    <w:sectPr w:rsidR="00F3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39"/>
    <w:rsid w:val="003D1BB4"/>
    <w:rsid w:val="00464918"/>
    <w:rsid w:val="00590739"/>
    <w:rsid w:val="006A4EA0"/>
    <w:rsid w:val="00A775F7"/>
    <w:rsid w:val="00F3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C144"/>
  <w15:chartTrackingRefBased/>
  <w15:docId w15:val="{4A506D77-6D78-43C1-8A0E-E5336A1B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90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90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90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90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90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90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90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90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90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90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90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90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9073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9073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9073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9073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9073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9073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0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0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90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90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90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9073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9073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9073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90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9073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907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7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9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7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3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Solman</dc:creator>
  <cp:keywords/>
  <dc:description/>
  <cp:lastModifiedBy>Riina Solman</cp:lastModifiedBy>
  <cp:revision>2</cp:revision>
  <dcterms:created xsi:type="dcterms:W3CDTF">2025-05-10T10:29:00Z</dcterms:created>
  <dcterms:modified xsi:type="dcterms:W3CDTF">2025-05-10T10:29:00Z</dcterms:modified>
</cp:coreProperties>
</file>